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Proposal</w:t>
      </w:r>
    </w:p>
    <w:p>
      <w:pPr>
        <w:pStyle w:val="Heading1"/>
      </w:pPr>
      <w:r>
        <w:t>Accelerating Energy Transition in Pakistan: A Roadmap for Policy, Innovation, and Partnership</w:t>
      </w:r>
    </w:p>
    <w:p>
      <w:pPr>
        <w:pStyle w:val="Heading2"/>
      </w:pPr>
      <w:r>
        <w:t>1. Introduction</w:t>
      </w:r>
    </w:p>
    <w:p>
      <w:r>
        <w:t>Energy transition is no longer a distant aspiration for Pakistan—it is an urgent necessity. Rising import bills, circular debt, inefficiencies in the power sector, and climate vulnerability demand a fundamental shift toward renewable, sustainable, and resilient energy systems.</w:t>
        <w:br/>
        <w:br/>
        <w:t>Pakistan’s energy transition will require policy reforms, technological innovation, investment mobilization, and international partnerships. As a policy think tank, the Perspective Policy Research Institute Islamabad (PPRII) is uniquely positioned to facilitate this transformation through research, dialogue, and collaboration with domestic and international stakeholders, especially China.</w:t>
      </w:r>
    </w:p>
    <w:p>
      <w:pPr>
        <w:pStyle w:val="Heading2"/>
      </w:pPr>
      <w:r>
        <w:t>2. Why Energy Transition is Critical for Pakistan</w:t>
      </w:r>
    </w:p>
    <w:p>
      <w:pPr>
        <w:pStyle w:val="ListBullet"/>
      </w:pPr>
      <w:r>
        <w:t>Economic Security: Dependence on imported fossil fuels costs Pakistan billions in foreign exchange annually.</w:t>
      </w:r>
    </w:p>
    <w:p>
      <w:pPr>
        <w:pStyle w:val="ListBullet"/>
      </w:pPr>
      <w:r>
        <w:t>Climate Resilience: Pakistan ranks among the top 10 most climate-vulnerable countries. Floods and heatwaves highlight the urgency of low-carbon adaptation.</w:t>
      </w:r>
    </w:p>
    <w:p>
      <w:pPr>
        <w:pStyle w:val="ListBullet"/>
      </w:pPr>
      <w:r>
        <w:t>Energy Access &amp; Equity: Nearly 40 million people in rural areas lack reliable electricity.</w:t>
      </w:r>
    </w:p>
    <w:p>
      <w:pPr>
        <w:pStyle w:val="ListBullet"/>
      </w:pPr>
      <w:r>
        <w:t>Global Commitments: Pakistan must align with its Paris Agreement targets and Sustainable Development Goals (SDGs).</w:t>
      </w:r>
    </w:p>
    <w:p>
      <w:pPr>
        <w:pStyle w:val="Heading2"/>
      </w:pPr>
      <w:r>
        <w:t>3. Strategic Focus Areas for Energy Transition in Pakistan</w:t>
      </w:r>
    </w:p>
    <w:p>
      <w:pPr>
        <w:pStyle w:val="ListBullet"/>
      </w:pPr>
      <w:r>
        <w:t>Renewable Energy Expansion: Large-scale solar and wind parks in Sindh, Punjab, and Balochistan; micro-hydropower and solar mini-grids for rural communities.</w:t>
      </w:r>
    </w:p>
    <w:p>
      <w:pPr>
        <w:pStyle w:val="ListBullet"/>
      </w:pPr>
      <w:r>
        <w:t>Smart Grid Modernization: Upgrading transmission and distribution systems with AI-enabled smart grids to reduce losses.</w:t>
      </w:r>
    </w:p>
    <w:p>
      <w:pPr>
        <w:pStyle w:val="ListBullet"/>
      </w:pPr>
      <w:r>
        <w:t>Energy Storage Solutions: Investment in battery storage and pumped hydropower.</w:t>
      </w:r>
    </w:p>
    <w:p>
      <w:pPr>
        <w:pStyle w:val="ListBullet"/>
      </w:pPr>
      <w:r>
        <w:t>Green Transport: Introduction of electric vehicles (EVs), charging infrastructure, and electrification of public transport.</w:t>
      </w:r>
    </w:p>
    <w:p>
      <w:pPr>
        <w:pStyle w:val="ListBullet"/>
      </w:pPr>
      <w:r>
        <w:t>Industrial Energy Efficiency: Adoption of Chinese technologies for energy efficiency in textiles, cement, and steel; creation of Green Industrial Parks under CPEC Phase-II.</w:t>
      </w:r>
    </w:p>
    <w:p>
      <w:pPr>
        <w:pStyle w:val="Heading2"/>
      </w:pPr>
      <w:r>
        <w:t>4. Role of China in Pakistan’s Energy Transition</w:t>
      </w:r>
    </w:p>
    <w:p>
      <w:pPr>
        <w:pStyle w:val="ListBullet"/>
      </w:pPr>
      <w:r>
        <w:t>Technology Transfer: China is the global leader in solar panels, wind turbines, EVs, and storage systems.</w:t>
      </w:r>
    </w:p>
    <w:p>
      <w:pPr>
        <w:pStyle w:val="ListBullet"/>
      </w:pPr>
      <w:r>
        <w:t>Investment &amp; Financing: Through CPEC’s Green Corridor, China can fund renewable infrastructure and localized manufacturing in Pakistan.</w:t>
      </w:r>
    </w:p>
    <w:p>
      <w:pPr>
        <w:pStyle w:val="ListBullet"/>
      </w:pPr>
      <w:r>
        <w:t>Joint Research &amp; Innovation: Establishment of Pakistan–China Green Energy Innovation Centers for R&amp;D.</w:t>
      </w:r>
    </w:p>
    <w:p>
      <w:pPr>
        <w:pStyle w:val="ListBullet"/>
      </w:pPr>
      <w:r>
        <w:t>Capacity Building: Training Pakistani engineers, researchers, and policymakers in Chinese institutions.</w:t>
      </w:r>
    </w:p>
    <w:p>
      <w:pPr>
        <w:pStyle w:val="Heading2"/>
      </w:pPr>
      <w:r>
        <w:t>5. What PPRII Can Do</w:t>
      </w:r>
    </w:p>
    <w:p>
      <w:r>
        <w:t>PPRII proposes the following initiatives to support and accelerate Pakistan’s energy transition:</w:t>
      </w:r>
    </w:p>
    <w:p>
      <w:pPr>
        <w:pStyle w:val="ListBullet"/>
      </w:pPr>
      <w:r>
        <w:t>Policy Research &amp; Advocacy: Conduct studies, develop roadmaps, and provide recommendations to government.</w:t>
      </w:r>
    </w:p>
    <w:p>
      <w:pPr>
        <w:pStyle w:val="ListBullet"/>
      </w:pPr>
      <w:r>
        <w:t>Facilitation of Pakistan–China Collaboration: Act as a bridge between stakeholders, initiate joint research, and propose bilateral working groups.</w:t>
      </w:r>
    </w:p>
    <w:p>
      <w:pPr>
        <w:pStyle w:val="ListBullet"/>
      </w:pPr>
      <w:r>
        <w:t>Capacity Building &amp; Knowledge Sharing: Organize training programs, workshops, and exchanges with Chinese universities.</w:t>
      </w:r>
    </w:p>
    <w:p>
      <w:pPr>
        <w:pStyle w:val="ListBullet"/>
      </w:pPr>
      <w:r>
        <w:t>Pilot Projects &amp; Demonstrations: Partner to launch pilot solar micro-grids and EV pilot projects.</w:t>
      </w:r>
    </w:p>
    <w:p>
      <w:pPr>
        <w:pStyle w:val="ListBullet"/>
      </w:pPr>
      <w:r>
        <w:t>Regional &amp; Global Engagement: Position Pakistan as a case study in South–South cooperation on energy transition.</w:t>
      </w:r>
    </w:p>
    <w:p>
      <w:pPr>
        <w:pStyle w:val="Heading2"/>
      </w:pPr>
      <w:r>
        <w:t>6. Conclusion</w:t>
      </w:r>
    </w:p>
    <w:p>
      <w:r>
        <w:t>Pakistan’s energy transition is a national security and development imperative. Through strategic reforms, international partnerships, and innovative solutions, Pakistan can shift toward a cleaner, resilient, and more sustainable energy future.</w:t>
        <w:br/>
        <w:br/>
        <w:t>The Perspective Policy Research Institute Islamabad (PPRII) is ready to serve as a policy catalyst, dialogue facilitator, and collaboration hub to connect Pakistan with China and other global partners in driving energy transformation.</w:t>
      </w:r>
    </w:p>
    <w:p>
      <w:r>
        <w:br/>
        <w:br/>
        <w:t>Prepared by: Dr. Fouzia Amin</w:t>
        <w:br/>
        <w:t>Director Research &amp; Consultant</w:t>
        <w:br/>
        <w:t>Perspective Policy Research Institute Islamabad (PPRII)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